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0C2F" w14:textId="427A707A" w:rsidR="00A1359B" w:rsidRPr="004241D8" w:rsidRDefault="004241D8" w:rsidP="00564237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4241D8">
        <w:rPr>
          <w:b/>
          <w:bCs/>
          <w:sz w:val="32"/>
          <w:szCs w:val="32"/>
        </w:rPr>
        <w:t xml:space="preserve">Polityka </w:t>
      </w:r>
      <w:r w:rsidR="007E5496">
        <w:rPr>
          <w:b/>
          <w:bCs/>
          <w:sz w:val="32"/>
          <w:szCs w:val="32"/>
        </w:rPr>
        <w:t xml:space="preserve">społecznej </w:t>
      </w:r>
      <w:r w:rsidRPr="004241D8">
        <w:rPr>
          <w:b/>
          <w:bCs/>
          <w:sz w:val="32"/>
          <w:szCs w:val="32"/>
        </w:rPr>
        <w:t>odpowiedzialności biznesu</w:t>
      </w:r>
    </w:p>
    <w:p w14:paraId="0FC15DB1" w14:textId="5582A9EE" w:rsidR="004241D8" w:rsidRPr="00B92314" w:rsidRDefault="004241D8" w:rsidP="00A1359B">
      <w:pPr>
        <w:spacing w:line="276" w:lineRule="auto"/>
        <w:jc w:val="center"/>
        <w:rPr>
          <w:b/>
          <w:bCs/>
          <w:sz w:val="32"/>
          <w:szCs w:val="32"/>
          <w:rPrChange w:id="0" w:author="Aleksandra Kołaczek" w:date="2024-01-15T08:07:00Z">
            <w:rPr>
              <w:b/>
              <w:bCs/>
              <w:sz w:val="32"/>
              <w:szCs w:val="32"/>
              <w:lang w:val="en-US"/>
            </w:rPr>
          </w:rPrChange>
        </w:rPr>
      </w:pPr>
      <w:r w:rsidRPr="00B92314">
        <w:rPr>
          <w:b/>
          <w:bCs/>
          <w:sz w:val="32"/>
          <w:szCs w:val="32"/>
          <w:rPrChange w:id="1" w:author="Aleksandra Kołaczek" w:date="2024-01-15T08:07:00Z">
            <w:rPr>
              <w:b/>
              <w:bCs/>
              <w:sz w:val="32"/>
              <w:szCs w:val="32"/>
              <w:lang w:val="en-US"/>
            </w:rPr>
          </w:rPrChange>
        </w:rPr>
        <w:t>Guotai-Huarong (Poland) sp. z o.o.</w:t>
      </w:r>
    </w:p>
    <w:p w14:paraId="62BECCD0" w14:textId="77777777" w:rsidR="00DD3BA9" w:rsidRDefault="00DD3BA9" w:rsidP="00DD3BA9">
      <w:pPr>
        <w:spacing w:after="0" w:line="276" w:lineRule="auto"/>
        <w:ind w:left="-567" w:right="-567"/>
        <w:jc w:val="both"/>
        <w:rPr>
          <w:sz w:val="20"/>
          <w:szCs w:val="20"/>
        </w:rPr>
      </w:pPr>
    </w:p>
    <w:p w14:paraId="4BA82D45" w14:textId="0AC5D666" w:rsidR="00536179" w:rsidRDefault="00A1359B" w:rsidP="00536179">
      <w:pPr>
        <w:spacing w:line="276" w:lineRule="auto"/>
        <w:ind w:left="-567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 xml:space="preserve">Misją Guotai-Huarong (Poland) sp. z o.o. jest dążenie do zrównoważonego rozwoju i tym samym Spółka zobowiązuje się do utrzymania najwyższego poziomu standardów moralnych i etycznych w zarządzaniu Organizacją. </w:t>
      </w:r>
      <w:r w:rsidR="00811019" w:rsidRPr="00911691">
        <w:rPr>
          <w:sz w:val="20"/>
          <w:szCs w:val="20"/>
        </w:rPr>
        <w:t xml:space="preserve">Społeczna odpowiedzialność biznesu, przestrzeganie przepisów prawa oraz zasad mających na celu zapewnienie poszanowania praw człowieka, jego zdrowia i bezpieczeństwa oraz ochrony środowiska to fundamentalne zasady, którymi kierujemy się podczas realizacji wszystkich wykonywanych w Spółce procesów. </w:t>
      </w:r>
    </w:p>
    <w:p w14:paraId="3AAF7228" w14:textId="310944FB" w:rsidR="00A1359B" w:rsidRPr="00911691" w:rsidRDefault="00A1359B" w:rsidP="004241D8">
      <w:pPr>
        <w:spacing w:after="0" w:line="276" w:lineRule="auto"/>
        <w:ind w:left="-567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Wdrożone i utrzymywane podstawowe zasady postępowania, powstałe w oparciu o Kodeks Pracy, naszą Politykę Zintegrowanego Systemu Zarządzania, Regulaminy wewnętrzne oraz Wymagania naszych Klientów obejmują:</w:t>
      </w:r>
    </w:p>
    <w:p w14:paraId="77BB3721" w14:textId="49993804" w:rsidR="00A1359B" w:rsidRPr="00911691" w:rsidRDefault="00A1359B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zapewnienie bezpieczeństwa i higieny środowiska pracy</w:t>
      </w:r>
      <w:r w:rsidR="00F44791">
        <w:rPr>
          <w:sz w:val="20"/>
          <w:szCs w:val="20"/>
        </w:rPr>
        <w:t>,</w:t>
      </w:r>
    </w:p>
    <w:p w14:paraId="022E575B" w14:textId="30EA0640" w:rsidR="00DA5871" w:rsidRPr="00911691" w:rsidRDefault="00A1359B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zakaz pracy osób niepełnoletnich i pracy przymusowej</w:t>
      </w:r>
      <w:r w:rsidR="00F44791">
        <w:rPr>
          <w:sz w:val="20"/>
          <w:szCs w:val="20"/>
        </w:rPr>
        <w:t>,</w:t>
      </w:r>
    </w:p>
    <w:p w14:paraId="745D372D" w14:textId="34BEEA31" w:rsidR="007C7477" w:rsidRPr="00911691" w:rsidRDefault="00DA5871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3B52764D">
        <w:rPr>
          <w:sz w:val="20"/>
          <w:szCs w:val="20"/>
        </w:rPr>
        <w:t xml:space="preserve">zapewnienie pracownikom możliwości reprezentowania swoich interesów z uwzględnieniem </w:t>
      </w:r>
      <w:r w:rsidR="00DF3CD4">
        <w:rPr>
          <w:sz w:val="20"/>
          <w:szCs w:val="20"/>
        </w:rPr>
        <w:t xml:space="preserve">wolności </w:t>
      </w:r>
      <w:r w:rsidR="00492E65" w:rsidRPr="00492E65">
        <w:rPr>
          <w:sz w:val="20"/>
          <w:szCs w:val="20"/>
        </w:rPr>
        <w:t>łączenia się w celu rozwiąz</w:t>
      </w:r>
      <w:r w:rsidR="00DF3CD4">
        <w:rPr>
          <w:sz w:val="20"/>
          <w:szCs w:val="20"/>
        </w:rPr>
        <w:t>yw</w:t>
      </w:r>
      <w:r w:rsidR="00492E65" w:rsidRPr="00492E65">
        <w:rPr>
          <w:sz w:val="20"/>
          <w:szCs w:val="20"/>
        </w:rPr>
        <w:t>ania wspólnych spraw i organizowania współpracy,</w:t>
      </w:r>
    </w:p>
    <w:p w14:paraId="0260BA41" w14:textId="11A5DC11" w:rsidR="007C7477" w:rsidRPr="00911691" w:rsidRDefault="007C7477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równe i sprawiedliwe traktowanie Pracowników</w:t>
      </w:r>
      <w:r w:rsidR="00F44791">
        <w:rPr>
          <w:sz w:val="20"/>
          <w:szCs w:val="20"/>
        </w:rPr>
        <w:t>,</w:t>
      </w:r>
    </w:p>
    <w:p w14:paraId="047ABA67" w14:textId="625B0A7A" w:rsidR="007C7477" w:rsidRPr="00911691" w:rsidRDefault="007C7477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poszanowanie godności i dóbr osobistych Pracowników poprzez zakaz dyskryminacji, stosowania kar cielesnych, molestowania oraz wszystkich innych form psychicznego lub werbalnego nękania</w:t>
      </w:r>
      <w:r w:rsidR="00F44791">
        <w:rPr>
          <w:sz w:val="20"/>
          <w:szCs w:val="20"/>
        </w:rPr>
        <w:t>,</w:t>
      </w:r>
    </w:p>
    <w:p w14:paraId="0A1CF6FE" w14:textId="7150F9DB" w:rsidR="00A1359B" w:rsidRPr="00911691" w:rsidRDefault="06643FC4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3B52764D">
        <w:rPr>
          <w:sz w:val="20"/>
          <w:szCs w:val="20"/>
        </w:rPr>
        <w:t xml:space="preserve">zapewnienie </w:t>
      </w:r>
      <w:r w:rsidR="00A1359B" w:rsidRPr="3B52764D">
        <w:rPr>
          <w:sz w:val="20"/>
          <w:szCs w:val="20"/>
        </w:rPr>
        <w:t>zgodnoś</w:t>
      </w:r>
      <w:r w:rsidR="7E93EF84" w:rsidRPr="3B52764D">
        <w:rPr>
          <w:sz w:val="20"/>
          <w:szCs w:val="20"/>
        </w:rPr>
        <w:t>ci</w:t>
      </w:r>
      <w:r w:rsidR="00A1359B" w:rsidRPr="3B52764D">
        <w:rPr>
          <w:sz w:val="20"/>
          <w:szCs w:val="20"/>
        </w:rPr>
        <w:t xml:space="preserve"> systemu pracy i wynagrodzeń z aktualnymi przepisami</w:t>
      </w:r>
      <w:r w:rsidR="00F44791">
        <w:rPr>
          <w:sz w:val="20"/>
          <w:szCs w:val="20"/>
        </w:rPr>
        <w:t>,</w:t>
      </w:r>
    </w:p>
    <w:p w14:paraId="11C389E2" w14:textId="4ACBC8A8" w:rsidR="00A1359B" w:rsidRPr="00911691" w:rsidRDefault="00A1359B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 xml:space="preserve">umożliwienie dociekania swoich praw oraz wyznaczenie </w:t>
      </w:r>
      <w:r w:rsidR="00852F90" w:rsidRPr="00911691">
        <w:rPr>
          <w:sz w:val="20"/>
          <w:szCs w:val="20"/>
        </w:rPr>
        <w:t>kanałów</w:t>
      </w:r>
      <w:r w:rsidRPr="00911691">
        <w:rPr>
          <w:sz w:val="20"/>
          <w:szCs w:val="20"/>
        </w:rPr>
        <w:t xml:space="preserve"> swobodnej komunikacji włącznie z negocjacjami zbiorowymi oraz eskalacji w przypadku stwierdzonych nieprawidłowości i naruszania dóbr osobistych</w:t>
      </w:r>
      <w:r w:rsidR="00F44791">
        <w:rPr>
          <w:sz w:val="20"/>
          <w:szCs w:val="20"/>
        </w:rPr>
        <w:t>,</w:t>
      </w:r>
    </w:p>
    <w:p w14:paraId="6C0848DF" w14:textId="34278B4E" w:rsidR="00A1359B" w:rsidRDefault="00A1359B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przestrzegania zasad wolnej konkurencji odrzucając wszelkie formy korupcji oraz budowanie przejrzystych i uczciwych relacji biznesowych</w:t>
      </w:r>
      <w:r w:rsidR="00F44791">
        <w:rPr>
          <w:sz w:val="20"/>
          <w:szCs w:val="20"/>
        </w:rPr>
        <w:t>,</w:t>
      </w:r>
    </w:p>
    <w:p w14:paraId="2594BFB2" w14:textId="0216667D" w:rsidR="00814AE0" w:rsidRPr="00911691" w:rsidRDefault="00814AE0" w:rsidP="00564237">
      <w:pPr>
        <w:pStyle w:val="Akapitzlist"/>
        <w:numPr>
          <w:ilvl w:val="0"/>
          <w:numId w:val="1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814AE0">
        <w:rPr>
          <w:sz w:val="20"/>
          <w:szCs w:val="20"/>
        </w:rPr>
        <w:t>ciąg</w:t>
      </w:r>
      <w:r>
        <w:rPr>
          <w:sz w:val="20"/>
          <w:szCs w:val="20"/>
        </w:rPr>
        <w:t>łe</w:t>
      </w:r>
      <w:r w:rsidRPr="00814AE0">
        <w:rPr>
          <w:sz w:val="20"/>
          <w:szCs w:val="20"/>
        </w:rPr>
        <w:t xml:space="preserve"> doskonaleni</w:t>
      </w:r>
      <w:r>
        <w:rPr>
          <w:sz w:val="20"/>
          <w:szCs w:val="20"/>
        </w:rPr>
        <w:t xml:space="preserve">e </w:t>
      </w:r>
      <w:r w:rsidRPr="00814AE0">
        <w:rPr>
          <w:sz w:val="20"/>
          <w:szCs w:val="20"/>
        </w:rPr>
        <w:t>naszych praktyk w obszarze ochrony środowiska</w:t>
      </w:r>
      <w:r>
        <w:rPr>
          <w:sz w:val="20"/>
          <w:szCs w:val="20"/>
        </w:rPr>
        <w:t>,</w:t>
      </w:r>
    </w:p>
    <w:p w14:paraId="7427B987" w14:textId="09ACBB86" w:rsidR="00116AED" w:rsidRPr="00911691" w:rsidRDefault="007A0A15" w:rsidP="00E37C8A">
      <w:pPr>
        <w:pStyle w:val="Akapitzlist"/>
        <w:numPr>
          <w:ilvl w:val="0"/>
          <w:numId w:val="1"/>
        </w:numPr>
        <w:spacing w:after="0"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aktywny udział w życiu lokalnego społeczeństwa.</w:t>
      </w:r>
    </w:p>
    <w:p w14:paraId="2791E53C" w14:textId="7FAC07F3" w:rsidR="00911691" w:rsidRPr="00911691" w:rsidRDefault="00A1359B" w:rsidP="00F44791">
      <w:pPr>
        <w:spacing w:line="276" w:lineRule="auto"/>
        <w:ind w:left="-567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Szczegółowy opis zasad i postępowania zawarty jest w wewnętrznych regulaminach i dokumentach systemowych</w:t>
      </w:r>
      <w:r w:rsidR="00D45AF7">
        <w:rPr>
          <w:sz w:val="20"/>
          <w:szCs w:val="20"/>
        </w:rPr>
        <w:t>, a także w</w:t>
      </w:r>
      <w:r w:rsidR="00E37C8A">
        <w:rPr>
          <w:sz w:val="20"/>
          <w:szCs w:val="20"/>
        </w:rPr>
        <w:t> </w:t>
      </w:r>
      <w:r w:rsidR="00D45AF7">
        <w:rPr>
          <w:sz w:val="20"/>
          <w:szCs w:val="20"/>
        </w:rPr>
        <w:t xml:space="preserve">Kodeksie </w:t>
      </w:r>
      <w:r w:rsidR="00E37C8A">
        <w:rPr>
          <w:sz w:val="20"/>
          <w:szCs w:val="20"/>
        </w:rPr>
        <w:t>postępowania etycznego</w:t>
      </w:r>
      <w:r w:rsidRPr="00911691">
        <w:rPr>
          <w:sz w:val="20"/>
          <w:szCs w:val="20"/>
        </w:rPr>
        <w:t xml:space="preserve"> Guotai-Huarong (Poland)</w:t>
      </w:r>
      <w:r w:rsidR="00852F90" w:rsidRPr="00911691">
        <w:rPr>
          <w:sz w:val="20"/>
          <w:szCs w:val="20"/>
        </w:rPr>
        <w:t>.</w:t>
      </w:r>
    </w:p>
    <w:p w14:paraId="7A10EBE7" w14:textId="639CD047" w:rsidR="00116AED" w:rsidRPr="00911691" w:rsidRDefault="00D45AF7" w:rsidP="00E37C8A">
      <w:pPr>
        <w:spacing w:after="0" w:line="276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>W celu zapewnienia zgodności powyższych zasad</w:t>
      </w:r>
      <w:r w:rsidR="00116AED" w:rsidRPr="009116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Zarząd </w:t>
      </w:r>
      <w:r w:rsidR="00116AED" w:rsidRPr="00911691">
        <w:rPr>
          <w:sz w:val="20"/>
          <w:szCs w:val="20"/>
        </w:rPr>
        <w:t xml:space="preserve">powołał Zespół ds. społecznej odpowiedzialności biznesu, </w:t>
      </w:r>
      <w:r w:rsidR="00F4460F" w:rsidRPr="00911691">
        <w:rPr>
          <w:sz w:val="20"/>
          <w:szCs w:val="20"/>
        </w:rPr>
        <w:t>do którego głównych zadań należą:</w:t>
      </w:r>
    </w:p>
    <w:p w14:paraId="6DE3C333" w14:textId="426C7504" w:rsidR="00F4460F" w:rsidRPr="00911691" w:rsidRDefault="00F4460F" w:rsidP="00D45AF7">
      <w:pPr>
        <w:pStyle w:val="Akapitzlist"/>
        <w:numPr>
          <w:ilvl w:val="0"/>
          <w:numId w:val="3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 xml:space="preserve">realizowanie misji i wizji firmy, promowanie swoją postawą wartości firmy i etycznych </w:t>
      </w:r>
      <w:proofErr w:type="spellStart"/>
      <w:r w:rsidRPr="00911691">
        <w:rPr>
          <w:sz w:val="20"/>
          <w:szCs w:val="20"/>
        </w:rPr>
        <w:t>zachowań</w:t>
      </w:r>
      <w:proofErr w:type="spellEnd"/>
      <w:r w:rsidRPr="00911691">
        <w:rPr>
          <w:sz w:val="20"/>
          <w:szCs w:val="20"/>
        </w:rPr>
        <w:t>,</w:t>
      </w:r>
    </w:p>
    <w:p w14:paraId="55C45F1B" w14:textId="4134B4A0" w:rsidR="00F4460F" w:rsidRPr="00911691" w:rsidRDefault="00F4460F" w:rsidP="00D45AF7">
      <w:pPr>
        <w:pStyle w:val="Akapitzlist"/>
        <w:numPr>
          <w:ilvl w:val="0"/>
          <w:numId w:val="3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dbałość o poszanowanie praw człowieka, prawa pracy, BHP, środowiska naturalnego, propagowanie ochrony zdrowia w</w:t>
      </w:r>
      <w:r w:rsidR="00E37C8A">
        <w:rPr>
          <w:sz w:val="20"/>
          <w:szCs w:val="20"/>
        </w:rPr>
        <w:t> </w:t>
      </w:r>
      <w:r w:rsidRPr="00911691">
        <w:rPr>
          <w:sz w:val="20"/>
          <w:szCs w:val="20"/>
        </w:rPr>
        <w:t>miejscu pracy, upowszechnianie etyki biznesu poprzez wypracowywanie rekomendacji dotyczących kierunków wdrażania i rozwoju zasad CSR,</w:t>
      </w:r>
    </w:p>
    <w:p w14:paraId="69817815" w14:textId="57BC0887" w:rsidR="00F4460F" w:rsidRPr="00911691" w:rsidRDefault="00F4460F" w:rsidP="00D45AF7">
      <w:pPr>
        <w:pStyle w:val="Akapitzlist"/>
        <w:numPr>
          <w:ilvl w:val="0"/>
          <w:numId w:val="3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tworzenie długoterminowych planów działań z zakresu społecznej odpowiedzialności w firmie,</w:t>
      </w:r>
    </w:p>
    <w:p w14:paraId="26E89F56" w14:textId="0CD99042" w:rsidR="00F4460F" w:rsidRPr="00911691" w:rsidRDefault="00F4460F" w:rsidP="00D45AF7">
      <w:pPr>
        <w:pStyle w:val="Akapitzlist"/>
        <w:numPr>
          <w:ilvl w:val="0"/>
          <w:numId w:val="3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inicjowanie i wdrażanie działań związanych ze społeczną odpowiedzialnością biznesu,</w:t>
      </w:r>
    </w:p>
    <w:p w14:paraId="2D7B235A" w14:textId="6DBF584B" w:rsidR="00E37C8A" w:rsidRPr="00E37C8A" w:rsidRDefault="00F4460F" w:rsidP="00E37C8A">
      <w:pPr>
        <w:pStyle w:val="Akapitzlist"/>
        <w:numPr>
          <w:ilvl w:val="0"/>
          <w:numId w:val="3"/>
        </w:numPr>
        <w:spacing w:line="276" w:lineRule="auto"/>
        <w:ind w:left="-142" w:right="-567"/>
        <w:jc w:val="both"/>
        <w:rPr>
          <w:sz w:val="20"/>
          <w:szCs w:val="20"/>
        </w:rPr>
      </w:pPr>
      <w:r w:rsidRPr="00911691">
        <w:rPr>
          <w:sz w:val="20"/>
          <w:szCs w:val="20"/>
        </w:rPr>
        <w:t>utworzenie i utrzymanie kanałów komunikacji pomiędzy Pracownikami a Pracodawcą, a także Firmą a stronami zainteresowanymi.</w:t>
      </w:r>
    </w:p>
    <w:p w14:paraId="58FC5A52" w14:textId="5FDF8AB5" w:rsidR="00A1359B" w:rsidRDefault="00A1359B" w:rsidP="004241D8">
      <w:pPr>
        <w:spacing w:line="276" w:lineRule="auto"/>
        <w:ind w:left="-567" w:right="-567"/>
        <w:jc w:val="both"/>
        <w:rPr>
          <w:b/>
          <w:bCs/>
          <w:sz w:val="20"/>
          <w:szCs w:val="20"/>
        </w:rPr>
      </w:pPr>
      <w:r w:rsidRPr="00911691">
        <w:rPr>
          <w:b/>
          <w:bCs/>
          <w:sz w:val="20"/>
          <w:szCs w:val="20"/>
        </w:rPr>
        <w:t xml:space="preserve">Polityka ta ma zastosowanie dla całego otoczenia gospodarczego Spółki, które tworzą </w:t>
      </w:r>
      <w:r w:rsidR="00264EFE" w:rsidRPr="00911691">
        <w:rPr>
          <w:b/>
          <w:bCs/>
          <w:sz w:val="20"/>
          <w:szCs w:val="20"/>
        </w:rPr>
        <w:t>P</w:t>
      </w:r>
      <w:r w:rsidRPr="00911691">
        <w:rPr>
          <w:b/>
          <w:bCs/>
          <w:sz w:val="20"/>
          <w:szCs w:val="20"/>
        </w:rPr>
        <w:t>racownicy, kontrahenci oraz podmioty powiązane, a odpowiedzialność za zapewnienie zgodności z zasadami postępowania spoczywa na wszystkich pracownikach.</w:t>
      </w:r>
    </w:p>
    <w:p w14:paraId="58479540" w14:textId="25F566D7" w:rsidR="00E37C8A" w:rsidRDefault="004241D8" w:rsidP="004241D8">
      <w:pPr>
        <w:spacing w:line="276" w:lineRule="auto"/>
        <w:ind w:left="-567" w:right="-567"/>
        <w:jc w:val="both"/>
        <w:rPr>
          <w:sz w:val="20"/>
          <w:szCs w:val="20"/>
        </w:rPr>
      </w:pPr>
      <w:r w:rsidRPr="004241D8">
        <w:rPr>
          <w:sz w:val="20"/>
          <w:szCs w:val="20"/>
        </w:rPr>
        <w:t xml:space="preserve">Jako Dyrektor </w:t>
      </w:r>
      <w:r w:rsidR="00E37C8A">
        <w:rPr>
          <w:sz w:val="20"/>
          <w:szCs w:val="20"/>
        </w:rPr>
        <w:t>za</w:t>
      </w:r>
      <w:r w:rsidRPr="004241D8">
        <w:rPr>
          <w:sz w:val="20"/>
          <w:szCs w:val="20"/>
        </w:rPr>
        <w:t>rządzający w Guotai-Huarong (Poland) sp. z o.o. deklaruję osobiste zaangażowanie w utrzymywanie najwyższego poziomu etycznych standardów postępowania biznesowego.</w:t>
      </w:r>
    </w:p>
    <w:p w14:paraId="4632A3DB" w14:textId="77777777" w:rsidR="00814AE0" w:rsidRPr="004241D8" w:rsidRDefault="00814AE0" w:rsidP="004241D8">
      <w:pPr>
        <w:spacing w:line="276" w:lineRule="auto"/>
        <w:ind w:left="-567" w:right="-567"/>
        <w:jc w:val="both"/>
        <w:rPr>
          <w:sz w:val="20"/>
          <w:szCs w:val="20"/>
        </w:rPr>
      </w:pPr>
    </w:p>
    <w:p w14:paraId="3A1B67DC" w14:textId="1A455B35" w:rsidR="00A1359B" w:rsidRPr="00D703CF" w:rsidRDefault="00A1359B" w:rsidP="00DE7384">
      <w:pPr>
        <w:spacing w:line="276" w:lineRule="auto"/>
        <w:ind w:left="-567" w:right="-567"/>
        <w:jc w:val="right"/>
        <w:rPr>
          <w:b/>
          <w:bCs/>
          <w:sz w:val="20"/>
          <w:szCs w:val="20"/>
        </w:rPr>
      </w:pPr>
      <w:r w:rsidRPr="00D703CF">
        <w:rPr>
          <w:b/>
          <w:bCs/>
          <w:sz w:val="20"/>
          <w:szCs w:val="20"/>
        </w:rPr>
        <w:t xml:space="preserve">Dyrektor </w:t>
      </w:r>
      <w:r w:rsidR="00E37C8A" w:rsidRPr="00D703CF">
        <w:rPr>
          <w:b/>
          <w:bCs/>
          <w:sz w:val="20"/>
          <w:szCs w:val="20"/>
        </w:rPr>
        <w:t>z</w:t>
      </w:r>
      <w:r w:rsidRPr="00D703CF">
        <w:rPr>
          <w:b/>
          <w:bCs/>
          <w:sz w:val="20"/>
          <w:szCs w:val="20"/>
        </w:rPr>
        <w:t>arządzający</w:t>
      </w:r>
    </w:p>
    <w:sectPr w:rsidR="00A1359B" w:rsidRPr="00D703CF" w:rsidSect="00814AE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A57F" w14:textId="77777777" w:rsidR="0097445A" w:rsidRDefault="0097445A" w:rsidP="00A1359B">
      <w:pPr>
        <w:spacing w:after="0" w:line="240" w:lineRule="auto"/>
      </w:pPr>
      <w:r>
        <w:separator/>
      </w:r>
    </w:p>
  </w:endnote>
  <w:endnote w:type="continuationSeparator" w:id="0">
    <w:p w14:paraId="7EA067F5" w14:textId="77777777" w:rsidR="0097445A" w:rsidRDefault="0097445A" w:rsidP="00A1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C88F" w14:textId="77777777" w:rsidR="0097445A" w:rsidRDefault="0097445A" w:rsidP="00A1359B">
      <w:pPr>
        <w:spacing w:after="0" w:line="240" w:lineRule="auto"/>
      </w:pPr>
      <w:r>
        <w:separator/>
      </w:r>
    </w:p>
  </w:footnote>
  <w:footnote w:type="continuationSeparator" w:id="0">
    <w:p w14:paraId="1A072313" w14:textId="77777777" w:rsidR="0097445A" w:rsidRDefault="0097445A" w:rsidP="00A1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811"/>
      <w:gridCol w:w="1559"/>
      <w:gridCol w:w="1426"/>
    </w:tblGrid>
    <w:tr w:rsidR="00243591" w:rsidRPr="00243591" w14:paraId="77EA4E81" w14:textId="77777777" w:rsidTr="0000284C">
      <w:trPr>
        <w:trHeight w:val="283"/>
        <w:jc w:val="center"/>
      </w:trPr>
      <w:tc>
        <w:tcPr>
          <w:tcW w:w="2547" w:type="dxa"/>
          <w:vMerge w:val="restart"/>
          <w:shd w:val="clear" w:color="auto" w:fill="auto"/>
          <w:vAlign w:val="center"/>
        </w:tcPr>
        <w:p w14:paraId="24C49681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b/>
              <w:i/>
              <w:iCs/>
              <w:noProof/>
              <w:kern w:val="0"/>
              <w:sz w:val="40"/>
              <w:szCs w:val="40"/>
              <w:lang w:eastAsia="pl-PL"/>
              <w14:ligatures w14:val="none"/>
            </w:rPr>
            <w:drawing>
              <wp:inline distT="0" distB="0" distL="0" distR="0" wp14:anchorId="1003FCEA" wp14:editId="040A4F10">
                <wp:extent cx="1464838" cy="581025"/>
                <wp:effectExtent l="0" t="0" r="2540" b="0"/>
                <wp:docPr id="2" name="Picture 2" descr="Obraz zawierający Czcionka, tekst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braz zawierający Czcionka, tekst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838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shd w:val="clear" w:color="auto" w:fill="auto"/>
          <w:vAlign w:val="center"/>
        </w:tcPr>
        <w:p w14:paraId="24CE9C38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b/>
              <w:kern w:val="0"/>
              <w:sz w:val="20"/>
              <w:szCs w:val="20"/>
              <w:lang w:eastAsia="pl-PL"/>
              <w14:ligatures w14:val="none"/>
            </w:rPr>
            <w:t>Guotai-Huarong (Poland) sp. z o.o.</w:t>
          </w:r>
        </w:p>
      </w:tc>
      <w:tc>
        <w:tcPr>
          <w:tcW w:w="1559" w:type="dxa"/>
          <w:shd w:val="clear" w:color="auto" w:fill="auto"/>
          <w:vAlign w:val="center"/>
        </w:tcPr>
        <w:p w14:paraId="254BE384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Nr dokumentu</w:t>
          </w:r>
        </w:p>
      </w:tc>
      <w:tc>
        <w:tcPr>
          <w:tcW w:w="1426" w:type="dxa"/>
          <w:shd w:val="clear" w:color="auto" w:fill="auto"/>
          <w:vAlign w:val="center"/>
        </w:tcPr>
        <w:p w14:paraId="6B640A41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PL-P-X.X.XX</w:t>
          </w:r>
        </w:p>
      </w:tc>
    </w:tr>
    <w:tr w:rsidR="00243591" w:rsidRPr="00243591" w14:paraId="4E0E8033" w14:textId="77777777" w:rsidTr="0000284C">
      <w:trPr>
        <w:trHeight w:val="283"/>
        <w:jc w:val="center"/>
      </w:trPr>
      <w:tc>
        <w:tcPr>
          <w:tcW w:w="2547" w:type="dxa"/>
          <w:vMerge/>
          <w:shd w:val="clear" w:color="auto" w:fill="auto"/>
          <w:vAlign w:val="center"/>
        </w:tcPr>
        <w:p w14:paraId="72D2A478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noProof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4811" w:type="dxa"/>
          <w:vMerge w:val="restart"/>
          <w:shd w:val="clear" w:color="auto" w:fill="auto"/>
          <w:vAlign w:val="center"/>
        </w:tcPr>
        <w:p w14:paraId="15FC884E" w14:textId="31CC706E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Cs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b/>
              <w:kern w:val="0"/>
              <w:lang w:eastAsia="pl-PL"/>
              <w14:ligatures w14:val="none"/>
            </w:rPr>
            <w:t xml:space="preserve">Polityka </w:t>
          </w:r>
          <w:r w:rsidRPr="00243591">
            <w:rPr>
              <w:rFonts w:ascii="Calibri" w:eastAsia="Times New Roman" w:hAnsi="Calibri" w:cs="Calibri"/>
              <w:b/>
              <w:kern w:val="0"/>
              <w:lang w:eastAsia="pl-PL"/>
              <w14:ligatures w14:val="none"/>
            </w:rPr>
            <w:t>społecznej odpowiedzialności biznesu</w:t>
          </w:r>
        </w:p>
      </w:tc>
      <w:tc>
        <w:tcPr>
          <w:tcW w:w="1559" w:type="dxa"/>
          <w:shd w:val="clear" w:color="auto" w:fill="auto"/>
          <w:vAlign w:val="center"/>
        </w:tcPr>
        <w:p w14:paraId="1405E3CB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Nr wydania</w:t>
          </w:r>
        </w:p>
      </w:tc>
      <w:tc>
        <w:tcPr>
          <w:tcW w:w="1426" w:type="dxa"/>
          <w:shd w:val="clear" w:color="auto" w:fill="auto"/>
          <w:vAlign w:val="center"/>
        </w:tcPr>
        <w:p w14:paraId="410092DA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01</w:t>
          </w:r>
        </w:p>
      </w:tc>
    </w:tr>
    <w:tr w:rsidR="00243591" w:rsidRPr="00243591" w14:paraId="53ECFCAD" w14:textId="77777777" w:rsidTr="0000284C">
      <w:trPr>
        <w:trHeight w:val="283"/>
        <w:jc w:val="center"/>
      </w:trPr>
      <w:tc>
        <w:tcPr>
          <w:tcW w:w="2547" w:type="dxa"/>
          <w:vMerge/>
          <w:shd w:val="clear" w:color="auto" w:fill="auto"/>
          <w:vAlign w:val="center"/>
        </w:tcPr>
        <w:p w14:paraId="1D58F78D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4811" w:type="dxa"/>
          <w:vMerge/>
          <w:shd w:val="clear" w:color="auto" w:fill="auto"/>
          <w:vAlign w:val="center"/>
        </w:tcPr>
        <w:p w14:paraId="791D9996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7F9A06A0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Data</w:t>
          </w:r>
        </w:p>
      </w:tc>
      <w:tc>
        <w:tcPr>
          <w:tcW w:w="1426" w:type="dxa"/>
          <w:shd w:val="clear" w:color="auto" w:fill="auto"/>
          <w:vAlign w:val="center"/>
        </w:tcPr>
        <w:p w14:paraId="52FD2122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2023-01-29</w:t>
          </w:r>
        </w:p>
      </w:tc>
    </w:tr>
    <w:tr w:rsidR="00243591" w:rsidRPr="00243591" w14:paraId="7B926C86" w14:textId="77777777" w:rsidTr="0000284C">
      <w:trPr>
        <w:trHeight w:val="283"/>
        <w:jc w:val="center"/>
      </w:trPr>
      <w:tc>
        <w:tcPr>
          <w:tcW w:w="2547" w:type="dxa"/>
          <w:vMerge/>
          <w:shd w:val="clear" w:color="auto" w:fill="auto"/>
          <w:vAlign w:val="center"/>
        </w:tcPr>
        <w:p w14:paraId="45A66532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4811" w:type="dxa"/>
          <w:vMerge/>
          <w:shd w:val="clear" w:color="auto" w:fill="auto"/>
          <w:vAlign w:val="center"/>
        </w:tcPr>
        <w:p w14:paraId="1B84FBAB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7B7940E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Nr strony</w:t>
          </w:r>
        </w:p>
      </w:tc>
      <w:tc>
        <w:tcPr>
          <w:tcW w:w="1426" w:type="dxa"/>
          <w:shd w:val="clear" w:color="auto" w:fill="auto"/>
          <w:vAlign w:val="center"/>
        </w:tcPr>
        <w:p w14:paraId="38B7BB1F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fldChar w:fldCharType="begin"/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instrText>PAGE  \* Arabic  \* MERGEFORMAT</w:instrText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fldChar w:fldCharType="separate"/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1</w:t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/</w:t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fldChar w:fldCharType="begin"/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instrText>NUMPAGES  \* Arabic  \* MERGEFORMAT</w:instrText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fldChar w:fldCharType="separate"/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2</w:t>
          </w: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</w:p>
      </w:tc>
    </w:tr>
    <w:tr w:rsidR="00243591" w:rsidRPr="00243591" w14:paraId="4F5BCE3E" w14:textId="77777777" w:rsidTr="0000284C">
      <w:trPr>
        <w:trHeight w:val="283"/>
        <w:jc w:val="center"/>
      </w:trPr>
      <w:tc>
        <w:tcPr>
          <w:tcW w:w="2547" w:type="dxa"/>
          <w:vMerge/>
          <w:shd w:val="clear" w:color="auto" w:fill="auto"/>
          <w:vAlign w:val="center"/>
        </w:tcPr>
        <w:p w14:paraId="3B5A4FD5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4811" w:type="dxa"/>
          <w:vMerge/>
          <w:shd w:val="clear" w:color="auto" w:fill="auto"/>
          <w:vAlign w:val="center"/>
        </w:tcPr>
        <w:p w14:paraId="12B581A9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83BFDB8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Klasa poufności</w:t>
          </w:r>
        </w:p>
      </w:tc>
      <w:tc>
        <w:tcPr>
          <w:tcW w:w="1426" w:type="dxa"/>
          <w:shd w:val="clear" w:color="auto" w:fill="auto"/>
          <w:vAlign w:val="center"/>
        </w:tcPr>
        <w:p w14:paraId="10816712" w14:textId="77777777" w:rsidR="00243591" w:rsidRPr="00243591" w:rsidRDefault="00243591" w:rsidP="002435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</w:pPr>
          <w:r w:rsidRPr="00243591">
            <w:rPr>
              <w:rFonts w:ascii="Calibri" w:eastAsia="Times New Roman" w:hAnsi="Calibri" w:cs="Calibri"/>
              <w:kern w:val="0"/>
              <w:sz w:val="20"/>
              <w:szCs w:val="20"/>
              <w:lang w:eastAsia="pl-PL"/>
              <w14:ligatures w14:val="none"/>
            </w:rPr>
            <w:t>1</w:t>
          </w:r>
        </w:p>
      </w:tc>
    </w:tr>
  </w:tbl>
  <w:p w14:paraId="41580187" w14:textId="77777777" w:rsidR="00A1359B" w:rsidRDefault="00A13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7DD6"/>
    <w:multiLevelType w:val="hybridMultilevel"/>
    <w:tmpl w:val="BEE6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296D"/>
    <w:multiLevelType w:val="hybridMultilevel"/>
    <w:tmpl w:val="18C6E2E8"/>
    <w:lvl w:ilvl="0" w:tplc="F7A2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55B2"/>
    <w:multiLevelType w:val="hybridMultilevel"/>
    <w:tmpl w:val="BF8AB28E"/>
    <w:lvl w:ilvl="0" w:tplc="F7A2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4600">
    <w:abstractNumId w:val="2"/>
  </w:num>
  <w:num w:numId="2" w16cid:durableId="2030333600">
    <w:abstractNumId w:val="0"/>
  </w:num>
  <w:num w:numId="3" w16cid:durableId="18017242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Kołaczek">
    <w15:presenceInfo w15:providerId="AD" w15:userId="S::aleksandra.kolaczek@gthr.pl::6fc04f61-ea59-4258-a354-13ce422d96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B"/>
    <w:rsid w:val="00096933"/>
    <w:rsid w:val="000C2582"/>
    <w:rsid w:val="00116AED"/>
    <w:rsid w:val="001E5537"/>
    <w:rsid w:val="00233754"/>
    <w:rsid w:val="00243591"/>
    <w:rsid w:val="002553D2"/>
    <w:rsid w:val="00264EFE"/>
    <w:rsid w:val="002B1030"/>
    <w:rsid w:val="00341007"/>
    <w:rsid w:val="004241D8"/>
    <w:rsid w:val="00454058"/>
    <w:rsid w:val="00492E65"/>
    <w:rsid w:val="00536179"/>
    <w:rsid w:val="00564237"/>
    <w:rsid w:val="0057747F"/>
    <w:rsid w:val="005B578A"/>
    <w:rsid w:val="00601D63"/>
    <w:rsid w:val="00652F39"/>
    <w:rsid w:val="006D3388"/>
    <w:rsid w:val="007A0A15"/>
    <w:rsid w:val="007C7477"/>
    <w:rsid w:val="007E5496"/>
    <w:rsid w:val="00811019"/>
    <w:rsid w:val="00814AE0"/>
    <w:rsid w:val="00852F90"/>
    <w:rsid w:val="00911691"/>
    <w:rsid w:val="0097445A"/>
    <w:rsid w:val="00A1011D"/>
    <w:rsid w:val="00A1359B"/>
    <w:rsid w:val="00A25611"/>
    <w:rsid w:val="00B92314"/>
    <w:rsid w:val="00CC0F6B"/>
    <w:rsid w:val="00CD5290"/>
    <w:rsid w:val="00CF4E09"/>
    <w:rsid w:val="00D45AF7"/>
    <w:rsid w:val="00D703CF"/>
    <w:rsid w:val="00DA5871"/>
    <w:rsid w:val="00DD3BA9"/>
    <w:rsid w:val="00DE7384"/>
    <w:rsid w:val="00DF3CD4"/>
    <w:rsid w:val="00E37C8A"/>
    <w:rsid w:val="00F4460F"/>
    <w:rsid w:val="00F44791"/>
    <w:rsid w:val="00FA1A81"/>
    <w:rsid w:val="00FC604A"/>
    <w:rsid w:val="00FE05F5"/>
    <w:rsid w:val="00FF0D98"/>
    <w:rsid w:val="06643FC4"/>
    <w:rsid w:val="0B195840"/>
    <w:rsid w:val="109CC457"/>
    <w:rsid w:val="1913D0CE"/>
    <w:rsid w:val="27FCC43B"/>
    <w:rsid w:val="3B52764D"/>
    <w:rsid w:val="49368780"/>
    <w:rsid w:val="7E93E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CCE04"/>
  <w15:chartTrackingRefBased/>
  <w15:docId w15:val="{E127313A-0CE7-402E-964B-D0FE8E0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9B"/>
  </w:style>
  <w:style w:type="paragraph" w:styleId="Stopka">
    <w:name w:val="footer"/>
    <w:basedOn w:val="Normalny"/>
    <w:link w:val="StopkaZnak"/>
    <w:uiPriority w:val="99"/>
    <w:unhideWhenUsed/>
    <w:rsid w:val="00A1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9B"/>
  </w:style>
  <w:style w:type="paragraph" w:styleId="Akapitzlist">
    <w:name w:val="List Paragraph"/>
    <w:basedOn w:val="Normalny"/>
    <w:uiPriority w:val="34"/>
    <w:qFormat/>
    <w:rsid w:val="00A1359B"/>
    <w:pPr>
      <w:ind w:left="720"/>
      <w:contextualSpacing/>
    </w:pPr>
  </w:style>
  <w:style w:type="paragraph" w:styleId="Poprawka">
    <w:name w:val="Revision"/>
    <w:hidden/>
    <w:uiPriority w:val="99"/>
    <w:semiHidden/>
    <w:rsid w:val="00B9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9B44730BD6241936A821EC3091A53" ma:contentTypeVersion="3" ma:contentTypeDescription="Utwórz nowy dokument." ma:contentTypeScope="" ma:versionID="790d5561b92bb6428e284529388ee105">
  <xsd:schema xmlns:xsd="http://www.w3.org/2001/XMLSchema" xmlns:xs="http://www.w3.org/2001/XMLSchema" xmlns:p="http://schemas.microsoft.com/office/2006/metadata/properties" xmlns:ns2="dc0a57fe-fb9d-4d90-8076-2f2d66efc544" targetNamespace="http://schemas.microsoft.com/office/2006/metadata/properties" ma:root="true" ma:fieldsID="c89e6f678653123768168e07e1413752" ns2:_="">
    <xsd:import namespace="dc0a57fe-fb9d-4d90-8076-2f2d66efc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7fe-fb9d-4d90-8076-2f2d66efc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BFE8E-447F-45FD-9884-1935FAA8C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28BF6-7924-4677-92E2-DF1B7551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68015-0FE0-464E-870A-DD8F3785E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7fe-fb9d-4d90-8076-2f2d66ef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Kołaczek</dc:creator>
  <cp:keywords/>
  <dc:description/>
  <cp:lastModifiedBy>Aleksandra Kołaczek</cp:lastModifiedBy>
  <cp:revision>41</cp:revision>
  <dcterms:created xsi:type="dcterms:W3CDTF">2023-12-19T10:20:00Z</dcterms:created>
  <dcterms:modified xsi:type="dcterms:W3CDTF">2024-01-26T09:22:00Z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0x010100A939B44730BD6241936A821EC3091A53</vt:lpwstr>
  </property>
</Properties>
</file>